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附件2-2</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val="0"/>
          <w:color w:val="auto"/>
          <w:kern w:val="0"/>
          <w:sz w:val="44"/>
          <w:szCs w:val="44"/>
          <w:lang w:val="en-US" w:eastAsia="zh-CN"/>
        </w:rPr>
      </w:pPr>
      <w:r>
        <w:rPr>
          <w:rFonts w:hint="eastAsia" w:ascii="方正小标宋_GBK" w:hAnsi="方正小标宋_GBK" w:eastAsia="方正小标宋_GBK" w:cs="方正小标宋_GBK"/>
          <w:b w:val="0"/>
          <w:bCs w:val="0"/>
          <w:color w:val="auto"/>
          <w:kern w:val="0"/>
          <w:sz w:val="44"/>
          <w:szCs w:val="44"/>
          <w:lang w:val="en-US" w:eastAsia="zh-CN"/>
        </w:rPr>
        <w:t>农作物病虫害绿色防控技术</w:t>
      </w:r>
    </w:p>
    <w:p>
      <w:pPr>
        <w:ind w:firstLine="560" w:firstLineChars="200"/>
        <w:rPr>
          <w:rFonts w:hint="eastAsia" w:ascii="仿宋_GB2312" w:hAnsi="仿宋_GB2312" w:eastAsia="仿宋_GB2312" w:cs="仿宋_GB2312"/>
          <w:color w:val="auto"/>
          <w:kern w:val="0"/>
          <w:sz w:val="28"/>
          <w:szCs w:val="28"/>
          <w:lang w:val="en-US" w:eastAsia="zh-CN"/>
        </w:rPr>
      </w:pP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农作物病虫害</w:t>
      </w:r>
      <w:r>
        <w:rPr>
          <w:rFonts w:hint="default" w:ascii="Times New Roman" w:hAnsi="Times New Roman" w:eastAsia="仿宋_GB2312" w:cs="Times New Roman"/>
          <w:color w:val="auto"/>
          <w:kern w:val="0"/>
          <w:sz w:val="32"/>
          <w:szCs w:val="32"/>
        </w:rPr>
        <w:t>绿色防控技术主要指的是在不影响农作物生长情况的前提下采取物理防治方法，通过科学的应用农作物病虫害防治技术能够促使农作物质量的提升</w:t>
      </w:r>
      <w:r>
        <w:rPr>
          <w:rFonts w:hint="default" w:ascii="Times New Roman" w:hAnsi="Times New Roman" w:eastAsia="仿宋_GB2312" w:cs="Times New Roman"/>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lang w:val="en-US" w:eastAsia="zh-CN"/>
        </w:rPr>
        <w:t>农作物</w:t>
      </w:r>
      <w:r>
        <w:rPr>
          <w:rFonts w:hint="default" w:ascii="Times New Roman" w:hAnsi="Times New Roman" w:eastAsia="仿宋_GB2312" w:cs="Times New Roman"/>
          <w:color w:val="auto"/>
          <w:kern w:val="0"/>
          <w:sz w:val="32"/>
          <w:szCs w:val="32"/>
          <w:lang w:eastAsia="zh-CN"/>
        </w:rPr>
        <w:t>病虫害</w:t>
      </w:r>
      <w:r>
        <w:rPr>
          <w:rFonts w:hint="default" w:ascii="Times New Roman" w:hAnsi="Times New Roman" w:eastAsia="仿宋_GB2312" w:cs="Times New Roman"/>
          <w:color w:val="auto"/>
          <w:kern w:val="0"/>
          <w:sz w:val="32"/>
          <w:szCs w:val="32"/>
        </w:rPr>
        <w:t>绿色</w:t>
      </w:r>
      <w:r>
        <w:rPr>
          <w:rFonts w:hint="default" w:ascii="Times New Roman" w:hAnsi="Times New Roman" w:eastAsia="仿宋_GB2312" w:cs="Times New Roman"/>
          <w:color w:val="auto"/>
          <w:kern w:val="0"/>
          <w:sz w:val="32"/>
          <w:szCs w:val="32"/>
          <w:lang w:eastAsia="zh-CN"/>
        </w:rPr>
        <w:t>防控技术：</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一、</w:t>
      </w:r>
      <w:r>
        <w:rPr>
          <w:rFonts w:hint="default" w:ascii="Times New Roman" w:hAnsi="Times New Roman" w:eastAsia="仿宋_GB2312" w:cs="Times New Roman"/>
          <w:color w:val="auto"/>
          <w:kern w:val="0"/>
          <w:sz w:val="32"/>
          <w:szCs w:val="32"/>
        </w:rPr>
        <w:t>生态调控技术。</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二、</w:t>
      </w:r>
      <w:r>
        <w:rPr>
          <w:rFonts w:hint="default" w:ascii="Times New Roman" w:hAnsi="Times New Roman" w:eastAsia="仿宋_GB2312" w:cs="Times New Roman"/>
          <w:color w:val="auto"/>
          <w:kern w:val="0"/>
          <w:sz w:val="32"/>
          <w:szCs w:val="32"/>
        </w:rPr>
        <w:t>推广抗病虫品种、优化作物布局、培育健康种苗、改善水肥管理等健康栽培措施。</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三、</w:t>
      </w:r>
      <w:r>
        <w:rPr>
          <w:rFonts w:hint="default" w:ascii="Times New Roman" w:hAnsi="Times New Roman" w:eastAsia="仿宋_GB2312" w:cs="Times New Roman"/>
          <w:color w:val="auto"/>
          <w:kern w:val="0"/>
          <w:sz w:val="32"/>
          <w:szCs w:val="32"/>
        </w:rPr>
        <w:t>改造病虫害发生源头及孳生环境，人为增强自然</w:t>
      </w:r>
      <w:r>
        <w:rPr>
          <w:rFonts w:hint="default" w:ascii="Times New Roman" w:hAnsi="Times New Roman" w:eastAsia="仿宋_GB2312" w:cs="Times New Roman"/>
          <w:color w:val="auto"/>
          <w:kern w:val="0"/>
          <w:sz w:val="32"/>
          <w:szCs w:val="32"/>
          <w:lang w:val="en-US" w:eastAsia="zh-CN"/>
        </w:rPr>
        <w:t>抗</w:t>
      </w:r>
      <w:r>
        <w:rPr>
          <w:rFonts w:hint="default" w:ascii="Times New Roman" w:hAnsi="Times New Roman" w:eastAsia="仿宋_GB2312" w:cs="Times New Roman"/>
          <w:color w:val="auto"/>
          <w:kern w:val="0"/>
          <w:sz w:val="32"/>
          <w:szCs w:val="32"/>
        </w:rPr>
        <w:t>害能力和作物抗病虫能力。</w:t>
      </w:r>
      <w:bookmarkStart w:id="0" w:name="_GoBack"/>
      <w:bookmarkEnd w:id="0"/>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四、</w:t>
      </w:r>
      <w:r>
        <w:rPr>
          <w:rFonts w:hint="default" w:ascii="Times New Roman" w:hAnsi="Times New Roman" w:eastAsia="仿宋_GB2312" w:cs="Times New Roman"/>
          <w:color w:val="auto"/>
          <w:kern w:val="0"/>
          <w:sz w:val="32"/>
          <w:szCs w:val="32"/>
        </w:rPr>
        <w:t>果园生草，果园种植三叶草等植物，改善果园小气候，营造良好的天敌栖息环境。</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五、</w:t>
      </w:r>
      <w:r>
        <w:rPr>
          <w:rFonts w:hint="default" w:ascii="Times New Roman" w:hAnsi="Times New Roman" w:eastAsia="仿宋_GB2312" w:cs="Times New Roman"/>
          <w:color w:val="auto"/>
          <w:kern w:val="0"/>
          <w:sz w:val="32"/>
          <w:szCs w:val="32"/>
        </w:rPr>
        <w:t>理化诱控技术。</w:t>
      </w:r>
      <w:r>
        <w:rPr>
          <w:rFonts w:hint="eastAsia" w:ascii="仿宋_GB2312" w:hAnsi="仿宋_GB2312" w:eastAsia="仿宋_GB2312" w:cs="仿宋_GB2312"/>
          <w:color w:val="auto"/>
          <w:kern w:val="0"/>
          <w:sz w:val="32"/>
          <w:szCs w:val="32"/>
          <w:lang w:val="en-US" w:eastAsia="zh-CN"/>
        </w:rPr>
        <w:t>(一）</w:t>
      </w:r>
      <w:r>
        <w:rPr>
          <w:rFonts w:hint="default" w:ascii="Times New Roman" w:hAnsi="Times New Roman" w:eastAsia="仿宋_GB2312" w:cs="Times New Roman"/>
          <w:color w:val="auto"/>
          <w:kern w:val="0"/>
          <w:sz w:val="32"/>
          <w:szCs w:val="32"/>
        </w:rPr>
        <w:t>性信息素诱杀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色板诱杀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食物诱剂诱杀</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应用糖醋液等食物诱剂诱杀害虫。</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六、</w:t>
      </w:r>
      <w:r>
        <w:rPr>
          <w:rFonts w:hint="default" w:ascii="Times New Roman" w:hAnsi="Times New Roman" w:eastAsia="仿宋_GB2312" w:cs="Times New Roman"/>
          <w:color w:val="auto"/>
          <w:kern w:val="0"/>
          <w:sz w:val="32"/>
          <w:szCs w:val="32"/>
        </w:rPr>
        <w:t>生物防治技术。</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一</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放蜂治螟</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以螨治螨</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生物农药</w:t>
      </w:r>
      <w:r>
        <w:rPr>
          <w:rFonts w:hint="eastAsia" w:ascii="Times New Roman" w:hAnsi="Times New Roman" w:eastAsia="仿宋_GB2312" w:cs="Times New Roman"/>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七、</w:t>
      </w:r>
      <w:r>
        <w:rPr>
          <w:rFonts w:hint="default" w:ascii="Times New Roman" w:hAnsi="Times New Roman" w:eastAsia="仿宋_GB2312" w:cs="Times New Roman"/>
          <w:color w:val="auto"/>
          <w:kern w:val="0"/>
          <w:sz w:val="32"/>
          <w:szCs w:val="32"/>
        </w:rPr>
        <w:t>科学安全用药技术。实施达标防治，选用安全、高效、经济的优质对口农药，轮换使用、交替使用、精准使用和安全使用，严格遵守农药安全使用间隔期。</w:t>
      </w:r>
    </w:p>
    <w:p>
      <w:pPr>
        <w:keepNext w:val="0"/>
        <w:keepLines w:val="0"/>
        <w:pageBreakBefore w:val="0"/>
        <w:kinsoku/>
        <w:wordWrap/>
        <w:overflowPunct/>
        <w:topLinePunct w:val="0"/>
        <w:autoSpaceDE/>
        <w:autoSpaceDN/>
        <w:bidi w:val="0"/>
        <w:adjustRightInd/>
        <w:snapToGrid/>
        <w:spacing w:line="586" w:lineRule="exact"/>
        <w:textAlignment w:val="auto"/>
        <w:rPr>
          <w:rFonts w:hint="default" w:ascii="Times New Roman" w:hAnsi="Times New Roman" w:eastAsia="仿宋_GB2312" w:cs="Times New Roman"/>
          <w:color w:val="auto"/>
          <w:kern w:val="0"/>
          <w:sz w:val="32"/>
          <w:szCs w:val="32"/>
          <w:lang w:val="en-US" w:eastAsia="zh-CN"/>
        </w:rPr>
      </w:pPr>
    </w:p>
    <w:sectPr>
      <w:footerReference r:id="rId3" w:type="default"/>
      <w:pgSz w:w="11906" w:h="16838"/>
      <w:pgMar w:top="2098" w:right="1304" w:bottom="1304" w:left="1587" w:header="851" w:footer="1361"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ZTBjZTZkNmFhMzM2ZDM0MmM3NGI4ZjRiNWI0ZTcifQ=="/>
  </w:docVars>
  <w:rsids>
    <w:rsidRoot w:val="610F6B52"/>
    <w:rsid w:val="21263930"/>
    <w:rsid w:val="23E51DCA"/>
    <w:rsid w:val="3148107D"/>
    <w:rsid w:val="610F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cs="Times New Roman"/>
      <w:b/>
      <w:sz w:val="32"/>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2024-05-09T01:25:00Z</dcterms:created>
  <dc:creator>云朵儿</dc:creator>
  <cp:lastModifiedBy>眸序</cp:lastModifiedBy>
  <cp:lastPrinted>2024-05-17T08:03:19Z</cp:lastPrinted>
  <dcterms:modified xsi:type="dcterms:W3CDTF">2024-05-17T08:03:22Z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0AA27792763348ED9454882495CED992</vt:lpwstr>
  </property>
</Properties>
</file>